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FB8" w:rsidRPr="00CE5FB8" w:rsidRDefault="00CE5FB8" w:rsidP="00CE5FB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CE5FB8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Система оповещения о чрезвычайных ситуациях в России (ОКСИОН)</w:t>
      </w:r>
    </w:p>
    <w:p w:rsidR="00CE5FB8" w:rsidRPr="00CE5FB8" w:rsidRDefault="00CE5FB8" w:rsidP="00CE5F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FB8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 оповещения почти в 40% субъектов РФ, предназначенные для информирования населения при чрезвычайных ситуациях природного и техногенного характера, не в полной мере соответствуют предъявляемым требованиям и потому ограниченно готовы к работе, сообщил РИА Новости в понедельник представитель МЧС России.</w:t>
      </w:r>
    </w:p>
    <w:p w:rsidR="00CE5FB8" w:rsidRPr="00CE5FB8" w:rsidRDefault="00CE5FB8" w:rsidP="00CE5F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15000" cy="3238500"/>
            <wp:effectExtent l="19050" t="0" r="0" b="0"/>
            <wp:docPr id="1" name="Рисунок 1" descr="Громкоговорител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ромкоговоритель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23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5FB8" w:rsidRPr="00CE5FB8" w:rsidRDefault="00CE5FB8" w:rsidP="00CE5F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Pr="00CE5F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© РИА Новости</w:t>
        </w:r>
      </w:hyperlink>
    </w:p>
    <w:p w:rsidR="00CE5FB8" w:rsidRPr="00CE5FB8" w:rsidRDefault="00CE5FB8" w:rsidP="00CE5F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F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Системы оповещения почти в 40% субъектов РФ, предназначенные для информирования населения при чрезвычайных ситуациях природного и техногенного характера, не в полной мере соответствуют предъявляемым требованиям и потому ограниченно готовы к работе, сообщил РИА Новости в понедельник представитель МЧС России.</w:t>
      </w:r>
    </w:p>
    <w:p w:rsidR="00CE5FB8" w:rsidRPr="00CE5FB8" w:rsidRDefault="00CE5FB8" w:rsidP="00CE5F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данным главы МЧС РФ Владимира </w:t>
      </w:r>
      <w:proofErr w:type="spellStart"/>
      <w:r w:rsidRPr="00CE5FB8">
        <w:rPr>
          <w:rFonts w:ascii="Times New Roman" w:eastAsia="Times New Roman" w:hAnsi="Times New Roman" w:cs="Times New Roman"/>
          <w:sz w:val="24"/>
          <w:szCs w:val="24"/>
          <w:lang w:eastAsia="ru-RU"/>
        </w:rPr>
        <w:t>Пучкова</w:t>
      </w:r>
      <w:proofErr w:type="spellEnd"/>
      <w:r w:rsidRPr="00CE5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территории России </w:t>
      </w:r>
      <w:hyperlink r:id="rId6" w:tgtFrame="_blank" w:history="1">
        <w:r w:rsidRPr="00CE5F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 настоящее время функционируют</w:t>
        </w:r>
      </w:hyperlink>
      <w:r w:rsidRPr="00CE5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одна федеральная, семь межрегиональных (в границах федеральных округов), 83 региональных (в границах субъектов РФ) централизованных автоматизированных систем оповещения, а также местные (в границах муниципальных образований) и локальные (в районах размещения потенциально опасных объектов).</w:t>
      </w:r>
    </w:p>
    <w:p w:rsidR="00CE5FB8" w:rsidRPr="00CE5FB8" w:rsidRDefault="00CE5FB8" w:rsidP="00CE5F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Общероссийская комплексная система информирования и оповещения населения в местах массового пребывания людей (ОКСИОН) представляет собой </w:t>
      </w:r>
      <w:proofErr w:type="spellStart"/>
      <w:r w:rsidRPr="00CE5FB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</w:t>
      </w:r>
      <w:r w:rsidRPr="00CE5FB8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>техническую</w:t>
      </w:r>
      <w:proofErr w:type="spellEnd"/>
      <w:r w:rsidRPr="00CE5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систему, объединяющую </w:t>
      </w:r>
      <w:proofErr w:type="spellStart"/>
      <w:r w:rsidRPr="00CE5FB8">
        <w:rPr>
          <w:rFonts w:ascii="Times New Roman" w:eastAsia="Times New Roman" w:hAnsi="Times New Roman" w:cs="Times New Roman"/>
          <w:sz w:val="24"/>
          <w:szCs w:val="24"/>
          <w:lang w:eastAsia="ru-RU"/>
        </w:rPr>
        <w:t>аппаратно</w:t>
      </w:r>
      <w:r w:rsidRPr="00CE5FB8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>программные</w:t>
      </w:r>
      <w:proofErr w:type="spellEnd"/>
      <w:r w:rsidRPr="00CE5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средства обработки, передачи и отображения аудио и видеоинформации.</w:t>
      </w:r>
    </w:p>
    <w:p w:rsidR="00CE5FB8" w:rsidRPr="00CE5FB8" w:rsidRDefault="00CE5FB8" w:rsidP="00CE5F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tgtFrame="_blank" w:history="1">
        <w:r w:rsidRPr="00CE5F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ОКСИОН представляет собой</w:t>
        </w:r>
      </w:hyperlink>
      <w:r w:rsidRPr="00CE5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совокупность </w:t>
      </w:r>
      <w:proofErr w:type="gramStart"/>
      <w:r w:rsidRPr="00CE5FB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</w:t>
      </w:r>
      <w:proofErr w:type="gramEnd"/>
      <w:r w:rsidRPr="00CE5FB8">
        <w:rPr>
          <w:rFonts w:ascii="Times New Roman" w:eastAsia="Times New Roman" w:hAnsi="Times New Roman" w:cs="Times New Roman"/>
          <w:sz w:val="24"/>
          <w:szCs w:val="24"/>
          <w:lang w:eastAsia="ru-RU"/>
        </w:rPr>
        <w:t>, межрегиональных, региональных и муниципальных (городских) информационных центров, осуществляющих управление различными типами оконечных устройств.</w:t>
      </w:r>
    </w:p>
    <w:p w:rsidR="00CE5FB8" w:rsidRPr="00CE5FB8" w:rsidRDefault="00CE5FB8" w:rsidP="00CE5F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FB8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ОКСИОН осуществляется по следующему принципу:</w:t>
      </w:r>
    </w:p>
    <w:p w:rsidR="00CE5FB8" w:rsidRPr="00CE5FB8" w:rsidRDefault="00CE5FB8" w:rsidP="00CE5F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федеральном уровне - Федеральный информационный центр - функции </w:t>
      </w:r>
      <w:proofErr w:type="gramStart"/>
      <w:r w:rsidRPr="00CE5FB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которого</w:t>
      </w:r>
      <w:proofErr w:type="gramEnd"/>
      <w:r w:rsidRPr="00CE5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выполняет ГУ "ИЦ ОКСИОН";</w:t>
      </w:r>
    </w:p>
    <w:p w:rsidR="00CE5FB8" w:rsidRPr="00CE5FB8" w:rsidRDefault="00CE5FB8" w:rsidP="00CE5F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FB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межрегиональном уровне - МРИЦ - в границах федерального округа;</w:t>
      </w:r>
    </w:p>
    <w:p w:rsidR="00CE5FB8" w:rsidRPr="00CE5FB8" w:rsidRDefault="00CE5FB8" w:rsidP="00CE5F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F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на региональном уровне - РИЦ - в границах субъекта Российской Федерации;</w:t>
      </w:r>
    </w:p>
    <w:p w:rsidR="00CE5FB8" w:rsidRPr="00CE5FB8" w:rsidRDefault="00CE5FB8" w:rsidP="00CE5F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FB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муниципальном уровне - МИЦ - в административных границах городов (муниципальных образований).</w:t>
      </w:r>
    </w:p>
    <w:p w:rsidR="00CE5FB8" w:rsidRPr="00CE5FB8" w:rsidRDefault="00CE5FB8" w:rsidP="00CE5F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FB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 ОКСИОН включены следующие структурные элементы:</w:t>
      </w:r>
    </w:p>
    <w:p w:rsidR="00CE5FB8" w:rsidRPr="00CE5FB8" w:rsidRDefault="00CE5FB8" w:rsidP="00CE5F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FB8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 xml:space="preserve"> информационные центры различного уровня;</w:t>
      </w:r>
    </w:p>
    <w:p w:rsidR="00CE5FB8" w:rsidRPr="00CE5FB8" w:rsidRDefault="00CE5FB8" w:rsidP="00CE5F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FB8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 xml:space="preserve"> терминальные комплексы, такие как пункты уличного информирования и оповещения населения (ПУОН); пункты информирования и оповещения населения в зданиях с массовым пребыванием людей (ПИОН); мобильные комплексы информирования и оповещения населения (МКИОН);</w:t>
      </w:r>
    </w:p>
    <w:p w:rsidR="00CE5FB8" w:rsidRPr="00CE5FB8" w:rsidRDefault="00CE5FB8" w:rsidP="00CE5F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FB8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 xml:space="preserve"> распределенные автоматизированные подсистемы;</w:t>
      </w:r>
    </w:p>
    <w:p w:rsidR="00CE5FB8" w:rsidRPr="00CE5FB8" w:rsidRDefault="00CE5FB8" w:rsidP="00CE5F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FB8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 xml:space="preserve"> другие средства информирования и оповещения населения.</w:t>
      </w:r>
    </w:p>
    <w:p w:rsidR="00CE5FB8" w:rsidRPr="00CE5FB8" w:rsidRDefault="00CE5FB8" w:rsidP="00CE5F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оперативно оповещать население о чрезвычайных ситуациях на предприятиях, гидроузлах и других объектах, где особенно велика опасность катастроф, создаются так называемые локальные системы оповещения. С их помощью можно своевременно оповещать не только рабочих и служащих этих объектов, но и население, попадающее в зону возможной ЧС. В критической ситуации дежурный диспетчер (сменный инженер) </w:t>
      </w:r>
      <w:hyperlink r:id="rId8" w:tgtFrame="_blank" w:history="1">
        <w:r w:rsidRPr="00CE5F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включает сирены объекта</w:t>
        </w:r>
      </w:hyperlink>
      <w:r w:rsidRPr="00CE5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близлежащего жилого массива, звук которых означает сигнал "Внимание всем!". Затем следует речевая информация, поясняющая порядок действия в создавшейся обстановке. </w:t>
      </w:r>
    </w:p>
    <w:p w:rsidR="00CE5FB8" w:rsidRPr="00CE5FB8" w:rsidRDefault="00CE5FB8" w:rsidP="00CE5F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местах с массовым пребыванием людей </w:t>
      </w:r>
      <w:hyperlink r:id="rId9" w:tgtFrame="_blank" w:history="1">
        <w:r w:rsidRPr="00CE5F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информирование населения осуществляется</w:t>
        </w:r>
      </w:hyperlink>
      <w:r w:rsidRPr="00CE5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средствам коллективного отображения (уличные светодиодные экраны рекламных компаний, внутренние плазменные панели), а также по голосовым системам управления эвакуацией и оповещения людей при пожаре.</w:t>
      </w:r>
    </w:p>
    <w:p w:rsidR="00CE5FB8" w:rsidRPr="00CE5FB8" w:rsidRDefault="00CE5FB8" w:rsidP="00CE5F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FB8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Широко используется информирование через СМИ и Интернет. Информационные сообщения размещаются в телеэфире в новостных блоках и репортажах, по бегущей строке, в эфире радиостанций и на сайтах информагентств, в печатных изданиях.</w:t>
      </w:r>
    </w:p>
    <w:p w:rsidR="00CE5FB8" w:rsidRPr="00CE5FB8" w:rsidRDefault="00CE5FB8" w:rsidP="00CE5F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FB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Территории, слабо охваченные стационарными средствами информирования населения, оповещаются мобильными средствами громкоговорящей связи (автомобили полиции, автомобили, оборудованные системами громкоговорящей связи).</w:t>
      </w:r>
    </w:p>
    <w:p w:rsidR="00CE5FB8" w:rsidRPr="00CE5FB8" w:rsidRDefault="00CE5FB8" w:rsidP="00CE5F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FB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используются системы информирования и оповещения людей на некоторых маршрутах городского общественного транспорта (светодиодные табло и громкоговорители).</w:t>
      </w:r>
    </w:p>
    <w:p w:rsidR="00CE5FB8" w:rsidRPr="00CE5FB8" w:rsidRDefault="00CE5FB8" w:rsidP="00CE5F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FB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адресного информирования и оповещения населения используются технические возможности рассылки СМС или широковещательной рассылки сообщений региональными представительствами операторов связи.</w:t>
      </w:r>
      <w:hyperlink r:id="rId10" w:history="1">
        <w:r w:rsidRPr="00CE5F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br/>
        </w:r>
      </w:hyperlink>
    </w:p>
    <w:p w:rsidR="00CE5FB8" w:rsidRPr="00CE5FB8" w:rsidRDefault="00CE5FB8" w:rsidP="00CE5F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F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Материал подготовлен на основе информации РИА Новости и открытых источников</w:t>
      </w:r>
    </w:p>
    <w:p w:rsidR="00CE5FB8" w:rsidRPr="00CE5FB8" w:rsidRDefault="00CE5FB8" w:rsidP="00CE5F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РИА Новости </w:t>
      </w:r>
      <w:hyperlink r:id="rId11" w:anchor="ixzz3NMpIq76U" w:history="1">
        <w:r w:rsidRPr="00CE5FB8">
          <w:rPr>
            <w:rFonts w:ascii="Times New Roman" w:eastAsia="Times New Roman" w:hAnsi="Times New Roman" w:cs="Times New Roman"/>
            <w:color w:val="003399"/>
            <w:sz w:val="24"/>
            <w:szCs w:val="24"/>
            <w:u w:val="single"/>
            <w:lang w:eastAsia="ru-RU"/>
          </w:rPr>
          <w:t>http://ria.ru/spravka/20120709/695273995.html#ixzz3NMpIq76U</w:t>
        </w:r>
      </w:hyperlink>
    </w:p>
    <w:p w:rsidR="00A17209" w:rsidRDefault="00A17209"/>
    <w:sectPr w:rsidR="00A17209" w:rsidSect="00CE5FB8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5FB8"/>
    <w:rsid w:val="00A17209"/>
    <w:rsid w:val="00CE5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209"/>
  </w:style>
  <w:style w:type="paragraph" w:styleId="1">
    <w:name w:val="heading 1"/>
    <w:basedOn w:val="a"/>
    <w:link w:val="10"/>
    <w:uiPriority w:val="9"/>
    <w:qFormat/>
    <w:rsid w:val="00CE5F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5F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rticleheaderstorytitle">
    <w:name w:val="article_header_story_title"/>
    <w:basedOn w:val="a"/>
    <w:rsid w:val="00CE5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E5FB8"/>
    <w:rPr>
      <w:color w:val="0000FF"/>
      <w:u w:val="single"/>
    </w:rPr>
  </w:style>
  <w:style w:type="character" w:customStyle="1" w:styleId="articleheadertime">
    <w:name w:val="article_header_time"/>
    <w:basedOn w:val="a0"/>
    <w:rsid w:val="00CE5FB8"/>
  </w:style>
  <w:style w:type="character" w:customStyle="1" w:styleId="articleheaderitemviews">
    <w:name w:val="article_header_item_views"/>
    <w:basedOn w:val="a0"/>
    <w:rsid w:val="00CE5FB8"/>
  </w:style>
  <w:style w:type="character" w:customStyle="1" w:styleId="articleheaderitemlikes">
    <w:name w:val="article_header_item_likes"/>
    <w:basedOn w:val="a0"/>
    <w:rsid w:val="00CE5FB8"/>
  </w:style>
  <w:style w:type="character" w:customStyle="1" w:styleId="articleheaderitemdislikes">
    <w:name w:val="article_header_item_dislikes"/>
    <w:basedOn w:val="a0"/>
    <w:rsid w:val="00CE5FB8"/>
  </w:style>
  <w:style w:type="paragraph" w:styleId="a4">
    <w:name w:val="Normal (Web)"/>
    <w:basedOn w:val="a"/>
    <w:uiPriority w:val="99"/>
    <w:semiHidden/>
    <w:unhideWhenUsed/>
    <w:rsid w:val="00CE5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CE5FB8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E5F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5F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0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37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23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01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912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3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00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65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23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243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608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chs.info/p%2028.ht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mchs.gov.ru/ministry/?SECTION_ID=2333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ia.ru/incidents/20120709/695170022.html" TargetMode="External"/><Relationship Id="rId11" Type="http://schemas.openxmlformats.org/officeDocument/2006/relationships/hyperlink" Target="http://ria.ru/spravka/20120709/695273995.html" TargetMode="External"/><Relationship Id="rId5" Type="http://schemas.openxmlformats.org/officeDocument/2006/relationships/hyperlink" Target="http://www.rian.ru/docs/about/copyright.html" TargetMode="External"/><Relationship Id="rId10" Type="http://schemas.openxmlformats.org/officeDocument/2006/relationships/hyperlink" Target="http://www.12.mchs.gov.ru/page/?ID=14768&amp;SECTION_ID=141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12.mchs.gov.ru/page/?ID=14768&amp;SECTION_ID=14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709</Words>
  <Characters>4045</Characters>
  <Application>Microsoft Office Word</Application>
  <DocSecurity>0</DocSecurity>
  <Lines>33</Lines>
  <Paragraphs>9</Paragraphs>
  <ScaleCrop>false</ScaleCrop>
  <Company/>
  <LinksUpToDate>false</LinksUpToDate>
  <CharactersWithSpaces>4745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Курсы ГО</dc:creator>
  <cp:lastModifiedBy>Курсы ГО</cp:lastModifiedBy>
  <cp:revision>1</cp:revision>
  <dcterms:created xsi:type="dcterms:W3CDTF">2014-12-30T08:17:00Z</dcterms:created>
  <dcterms:modified xsi:type="dcterms:W3CDTF">2014-12-30T08:19:00Z</dcterms:modified>
</cp:coreProperties>
</file>